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left"/>
      </w:pPr>
      <w:r>
        <w:rPr>
          <w:rFonts w:ascii="Arial" w:cs="Arial" w:eastAsia="Arial" w:hAnsi="Arial"/>
          <w:b/>
          <w:bCs/>
          <w:color w:val="1A1A1A"/>
          <w:sz w:val="44"/>
          <w:szCs w:val="44"/>
        </w:rPr>
        <w:t xml:space="preserve">杨蜜萁</w:t>
      </w:r>
    </w:p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高级 UX / 产品设计师 · 工业 AI · 复杂 B 端 · Design System</w:t>
      </w:r>
    </w:p>
    <w:p>
      <w:pPr>
        <w:spacing w:after="200" w:before="0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13622962831 · miqi723@163.com · 作品集：mikistudio.com.cn · 期望城市：深圳 · 雅思口语 6.5</w:t>
      </w:r>
    </w:p>
    <w:p>
      <w:pPr>
        <w:pBdr>
          <w:bottom w:val="single" w:color="BFBFBF" w:sz="6" w:space="4"/>
        </w:pBdr>
        <w:spacing w:after="120" w:before="28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个人简介</w:t>
      </w:r>
    </w:p>
    <w:p>
      <w:pPr>
        <w:spacing w:after="40" w:before="40" w:line="300"/>
        <w:jc w:val="left"/>
      </w:pPr>
      <w:r>
        <w:rPr>
          <w:rFonts w:ascii="Arial" w:cs="Arial" w:eastAsia="Arial" w:hAnsi="Arial" w:hint="default"/>
          <w:b w:val="false"/>
          <w:bCs w:val="false"/>
          <w:color w:val="1A1A1A"/>
          <w:sz w:val="20"/>
          <w:szCs w:val="20"/>
        </w:rPr>
        <w:t xml:space="preserve">10+ 年产品设计经验，专注工业 AI、复杂 B 端系统与数据可视化。能力跨 UX / UI / Design System / 视觉与 C4D，擅长在多角色、跨端、高信息密度的工业场景里，把复杂业务做成好用的界面。</w:t>
      </w:r>
    </w:p>
    <w:p>
      <w:pPr>
        <w:spacing w:after="40" w:before="40" w:line="300"/>
        <w:jc w:val="left"/>
      </w:pPr>
      <w:r>
        <w:rPr>
          <w:rFonts w:ascii="Arial" w:cs="Arial" w:eastAsia="Arial" w:hAnsi="Arial" w:hint="default"/>
          <w:b w:val="false"/>
          <w:bCs w:val="false"/>
          <w:color w:val="1A1A1A"/>
          <w:sz w:val="20"/>
          <w:szCs w:val="20"/>
        </w:rPr>
        <w:t xml:space="preserve">2022 年起进入独立工作阶段，重点做三件事:与初创团队协作工业 AI 视觉质检 HMI;沉淀基于 Figma MCP + Cursor + Claude Code 的设计工程化方法论;开发个人 AI 产品五行命盘穿搭 App。</w:t>
      </w:r>
    </w:p>
    <w:p>
      <w:pPr>
        <w:spacing w:after="40" w:before="40" w:line="300"/>
        <w:jc w:val="left"/>
      </w:pPr>
      <w:r>
        <w:rPr>
          <w:rFonts w:ascii="Arial" w:cs="Arial" w:eastAsia="Arial" w:hAnsi="Arial" w:hint="default"/>
          <w:b w:val="false"/>
          <w:bCs w:val="false"/>
          <w:color w:val="1A1A1A"/>
          <w:sz w:val="20"/>
          <w:szCs w:val="20"/>
        </w:rPr>
        <w:t xml:space="preserve">曾直接管理 2 名设计师，为 15 人产品部门交付 40+ 场体验培训。雅思口语 6.5，可作为工作语言。</w:t>
      </w:r>
    </w:p>
    <w:p>
      <w:pPr>
        <w:pBdr>
          <w:bottom w:val="single" w:color="BFBFBF" w:sz="6" w:space="4"/>
        </w:pBdr>
        <w:spacing w:after="120" w:before="28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工作经历</w:t>
      </w:r>
    </w:p>
    <w:p>
      <w:pPr>
        <w:tabs>
          <w:tab w:val="right" w:pos="9026"/>
        </w:tabs>
        <w:spacing w:after="40" w:before="200" w:line="28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Miki Studio · 独立设计师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	2022 — 至今</w:t>
      </w:r>
    </w:p>
    <w:p>
      <w:pPr>
        <w:spacing w:after="80" w:before="0" w:line="2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独立工作阶段，深度协作初创团队项目，研究 AI 设计工程化，开发个人 AI 产品。</w:t>
      </w:r>
    </w:p>
    <w:p>
      <w:pPr>
        <w:spacing w:after="60" w:before="60" w:line="300"/>
        <w:ind w:left="280" w:hanging="2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• </w:t>
      </w: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工业 AI 视觉质检 HMI · 协作设计: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与初创团队协作完成工业 AI 视觉质检 HMI 设计。14 路视觉并发、4 类操作角色、软硬一体场景，主导信息密度、容错机制与角色权限三组核心方案，完成 11 个模块的 0→1 设计交付。</w:t>
      </w:r>
    </w:p>
    <w:p>
      <w:pPr>
        <w:spacing w:after="60" w:before="60" w:line="300"/>
        <w:ind w:left="280" w:hanging="2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• </w:t>
      </w: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Design System · 跨项目方法论沉淀: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跨项目沉淀设计工程化三阶段方法论——手搓规范、Token 三层架构(Primitives / Semantics / Components)、Machine-Readable Design System，覆盖软硬件 HMI 与 PC 端。</w:t>
      </w:r>
    </w:p>
    <w:p>
      <w:pPr>
        <w:spacing w:after="60" w:before="60" w:line="300"/>
        <w:ind w:left="280" w:hanging="2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• </w:t>
      </w: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AI 设计工作流 · 设计到代码: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搭建 Figma MCP + Cursor + Claude Code 的设计到代码双向链路;用 v0、Claude Design 做概念快速生成;引入 GPT Images、Nano Banana 等模型优化视觉资产产出。</w:t>
      </w:r>
    </w:p>
    <w:p>
      <w:pPr>
        <w:spacing w:after="60" w:before="60" w:line="300"/>
        <w:ind w:left="280" w:hanging="2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• </w:t>
      </w: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五行穿搭 App · 个人 AI 产品(进行中):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C 端项目，融合东方传统文化与行为经济学的穿搭推荐 App。原型完成，持续迭代视觉与情感化交互。</w:t>
      </w:r>
    </w:p>
    <w:p>
      <w:pPr>
        <w:spacing w:after="60" w:before="60" w:line="300"/>
        <w:ind w:left="280" w:hanging="2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• </w:t>
      </w: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品牌视觉协作 · 星野食堂 / 密室逃脱: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协作完成星野食堂 VI(菜单、酒单、店内物料)与密室逃脱品牌视觉(logo、海报、宣发物料)。</w:t>
      </w:r>
    </w:p>
    <w:p>
      <w:pPr>
        <w:tabs>
          <w:tab w:val="right" w:pos="9026"/>
        </w:tabs>
        <w:spacing w:after="40" w:before="200" w:line="28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珠海市小源科技有限公司 · UX 设计经理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	2020.06 — 2022.06</w:t>
      </w:r>
    </w:p>
    <w:p>
      <w:pPr>
        <w:spacing w:after="80" w:before="0" w:line="2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语义分析算法 AI 企业，负责产品体验设计与团队产出质量。</w:t>
      </w:r>
    </w:p>
    <w:p>
      <w:pPr>
        <w:spacing w:after="60" w:before="60" w:line="300"/>
        <w:ind w:left="280" w:hanging="2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• </w:t>
      </w: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5G 消息产品设计体系 · 0→1 搭建:</w:t>
      </w: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主导 4 个核心 5G 消息项目的用户研究与体验重构，建立全局视觉与交互规范。</w:t>
      </w: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项目获包括「绽放杯」一等奖在内的 3 项国家级行业奖项。</w:t>
      </w:r>
    </w:p>
    <w:p>
      <w:pPr>
        <w:spacing w:after="60" w:before="60" w:line="300"/>
        <w:ind w:left="280" w:hanging="2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• </w:t>
      </w: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团队管理 · 设计 + 培训: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直接管理 2 名设计师，建立产出验收标准;为 15 人产品部门主讲 40+ 场用户体验培训。</w:t>
      </w:r>
    </w:p>
    <w:p>
      <w:pPr>
        <w:spacing w:after="60" w:before="60" w:line="300"/>
        <w:ind w:left="280" w:hanging="2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• </w:t>
      </w: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设计资产与流程优化: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搭建企业级设计素材库，提升资产复用率与团队协作效率。</w:t>
      </w:r>
    </w:p>
    <w:p>
      <w:pPr>
        <w:tabs>
          <w:tab w:val="right" w:pos="9026"/>
        </w:tabs>
        <w:spacing w:after="40" w:before="200" w:line="28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珠海达明科技(长园集团子公司) · UI/UX 设计师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	2019.03 — 2020.10</w:t>
      </w:r>
    </w:p>
    <w:p>
      <w:pPr>
        <w:spacing w:after="80" w:before="0" w:line="2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长园集团旗下新能源智能汽车解决方案企业，团队 250+。</w:t>
      </w:r>
    </w:p>
    <w:p>
      <w:pPr>
        <w:spacing w:after="60" w:before="60" w:line="300"/>
        <w:ind w:left="280" w:hanging="2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• </w:t>
      </w: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PCBA 系统 · 停摆系统重启: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独立主导一套停摆 20 年的进口 PCBA 系统重启。开发基于原代码更新，体验层完整重做。从用户访谈、竞品分析、可用性测试，到信息架构、交互、视觉规范全程独立负责。沉淀可跨项目复用的平台级设计规范。</w:t>
      </w:r>
    </w:p>
    <w:p>
      <w:pPr>
        <w:spacing w:after="60" w:before="60" w:line="300"/>
        <w:ind w:left="280" w:hanging="2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• </w:t>
      </w: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国家能源集团 · 载体轨迹定位 App: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主导国家能源集团下属载体运载管理 App 设计。围绕「定位不准、轨迹不明、管理混乱」重构载体状态、分区管理与预警机制。toB 移动端全链路设计交付。</w:t>
      </w:r>
    </w:p>
    <w:p>
      <w:pPr>
        <w:spacing w:after="60" w:before="60" w:line="300"/>
        <w:ind w:left="280" w:hanging="2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• </w:t>
      </w: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CYG 智能仓储 WMS · 双端全链路: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覆盖 Web 管理端与 RF 手持终端的双端设计。在 RF 工业设备的小屏 + 物理按键约束下，与 Web 端形成入库、拣货、盘点的协同操作。</w:t>
      </w:r>
    </w:p>
    <w:p>
      <w:pPr>
        <w:spacing w:after="60" w:before="60" w:line="300"/>
        <w:ind w:left="280" w:hanging="2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• </w:t>
      </w: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友讯达智能工厂 · 数据可视化大屏: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独立完成数据大屏视觉与 C4D 三维建模——数据模块布局、图表方案、动效与三维资产一体化交付。</w:t>
      </w:r>
    </w:p>
    <w:p>
      <w:pPr>
        <w:spacing w:after="60" w:before="60" w:line="300"/>
        <w:ind w:left="280" w:hanging="2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• </w:t>
      </w: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SaaS Design System · 多产品线: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建立全局视觉规范与交互组件库，覆盖 WMS / MES / BTCS 等 B 端系统，支撑跨产品线一致性。</w:t>
      </w:r>
    </w:p>
    <w:p>
      <w:pPr>
        <w:tabs>
          <w:tab w:val="right" w:pos="9026"/>
        </w:tabs>
        <w:spacing w:after="40" w:before="200" w:line="28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珠海罗西尼表业 · 视觉设计师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	2017.09 — 2018.05</w:t>
      </w:r>
    </w:p>
    <w:p>
      <w:pPr>
        <w:spacing w:after="80" w:before="0" w:line="2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国表电商龙头，部门年营收超 20 亿。</w:t>
      </w:r>
    </w:p>
    <w:p>
      <w:pPr>
        <w:spacing w:after="60" w:before="60" w:line="300"/>
        <w:ind w:left="280" w:hanging="2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• </w:t>
      </w: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电商视觉设计: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主导平台主 KV 与 banner 视觉，配合 A/B 测试持续优化转化路径。</w:t>
      </w:r>
    </w:p>
    <w:p>
      <w:pPr>
        <w:spacing w:after="60" w:before="60" w:line="300"/>
        <w:ind w:left="280" w:hanging="2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• </w:t>
      </w: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新品牌 VI 与电商详情页: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完成新品牌 VI 与电商详情页设计，参与 3 个大促节点视觉。</w:t>
      </w:r>
    </w:p>
    <w:p>
      <w:pPr>
        <w:tabs>
          <w:tab w:val="right" w:pos="9026"/>
        </w:tabs>
        <w:spacing w:after="40" w:before="200" w:line="28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珠海银泰贸易 · UI/UX 设计师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	2015.03 — 2017.06</w:t>
      </w:r>
    </w:p>
    <w:p>
      <w:pPr>
        <w:spacing w:after="80" w:before="0" w:line="2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智能软硬件制造企业。</w:t>
      </w:r>
    </w:p>
    <w:p>
      <w:pPr>
        <w:spacing w:after="60" w:before="60" w:line="300"/>
        <w:ind w:left="280" w:hanging="2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• </w:t>
      </w: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多端 UI 与品牌出海视觉: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负责多端产品界面与品牌出海展会视觉，覆盖软硬件产品的展会传达与海外品牌一致性。</w:t>
      </w:r>
    </w:p>
    <w:p>
      <w:pPr>
        <w:tabs>
          <w:tab w:val="right" w:pos="9026"/>
        </w:tabs>
        <w:spacing w:after="40" w:before="200" w:line="28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广东点控科技 · UI/UX 设计师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	2014.04 — 2015.02</w:t>
      </w:r>
    </w:p>
    <w:p>
      <w:pPr>
        <w:spacing w:after="60" w:before="60" w:line="300"/>
        <w:ind w:left="280" w:hanging="2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• </w:t>
      </w: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OA 与门店管理系统: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主导大连美罗 OA 系统迭代;负责儿童乐园门店管理系统的 UI 与视觉设计。</w:t>
      </w:r>
    </w:p>
    <w:p>
      <w:pPr>
        <w:pBdr>
          <w:bottom w:val="single" w:color="BFBFBF" w:sz="6" w:space="4"/>
        </w:pBdr>
        <w:spacing w:after="120" w:before="28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专业技能</w:t>
      </w:r>
    </w:p>
    <w:tbl>
      <w:tblPr>
        <w:tblW w:type="dxa" w:w="91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80"/>
        <w:gridCol w:w="2280"/>
        <w:gridCol w:w="2280"/>
        <w:gridCol w:w="2280"/>
      </w:tblGrid>
      <w:tr>
        <w:tc>
          <w:tcPr>
            <w:tcW w:type="dxa" w:w="2280"/>
            <w:tcBorders>
              <w:top w:val="single" w:color="DDDDDD" w:sz="4"/>
              <w:left w:val="single" w:color="DDDDDD" w:sz="4"/>
              <w:bottom w:val="single" w:color="DDDDDD" w:sz="4"/>
              <w:right w:val="single" w:color="DDDDDD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用户研究</w:t>
            </w:r>
          </w:p>
        </w:tc>
        <w:tc>
          <w:tcPr>
            <w:tcW w:type="dxa" w:w="2280"/>
            <w:tcBorders>
              <w:top w:val="single" w:color="DDDDDD" w:sz="4"/>
              <w:left w:val="single" w:color="DDDDDD" w:sz="4"/>
              <w:bottom w:val="single" w:color="DDDDDD" w:sz="4"/>
              <w:right w:val="single" w:color="DDDDDD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交互 / 体验</w:t>
            </w:r>
          </w:p>
        </w:tc>
        <w:tc>
          <w:tcPr>
            <w:tcW w:type="dxa" w:w="2280"/>
            <w:tcBorders>
              <w:top w:val="single" w:color="DDDDDD" w:sz="4"/>
              <w:left w:val="single" w:color="DDDDDD" w:sz="4"/>
              <w:bottom w:val="single" w:color="DDDDDD" w:sz="4"/>
              <w:right w:val="single" w:color="DDDDDD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Design System &amp; UI</w:t>
            </w:r>
          </w:p>
        </w:tc>
        <w:tc>
          <w:tcPr>
            <w:tcW w:type="dxa" w:w="2280"/>
            <w:tcBorders>
              <w:top w:val="single" w:color="DDDDDD" w:sz="4"/>
              <w:left w:val="single" w:color="DDDDDD" w:sz="4"/>
              <w:bottom w:val="single" w:color="DDDDDD" w:sz="4"/>
              <w:right w:val="single" w:color="DDDDDD" w:sz="4"/>
            </w:tcBorders>
            <w:shd w:fill="F5F5F5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AI 产品 &amp; 工作流</w:t>
            </w:r>
          </w:p>
        </w:tc>
      </w:tr>
      <w:tr>
        <w:tc>
          <w:tcPr>
            <w:tcW w:type="dxa" w:w="2280"/>
            <w:tcBorders>
              <w:top w:val="single" w:color="DDDDDD" w:sz="4"/>
              <w:left w:val="single" w:color="DDDDDD" w:sz="4"/>
              <w:bottom w:val="single" w:color="DDDDDD" w:sz="4"/>
              <w:right w:val="single" w:color="DDDDDD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用户访谈 / 情境调研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可用性测试 / A/B 测试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竞品分析 / 数据分析</w:t>
            </w:r>
          </w:p>
        </w:tc>
        <w:tc>
          <w:tcPr>
            <w:tcW w:type="dxa" w:w="2280"/>
            <w:tcBorders>
              <w:top w:val="single" w:color="DDDDDD" w:sz="4"/>
              <w:left w:val="single" w:color="DDDDDD" w:sz="4"/>
              <w:bottom w:val="single" w:color="DDDDDD" w:sz="4"/>
              <w:right w:val="single" w:color="DDDDDD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信息架构 / 用户旅程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高保真原型 / 交互说明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动效 / 响应式设计</w:t>
            </w:r>
          </w:p>
        </w:tc>
        <w:tc>
          <w:tcPr>
            <w:tcW w:type="dxa" w:w="2280"/>
            <w:tcBorders>
              <w:top w:val="single" w:color="DDDDDD" w:sz="4"/>
              <w:left w:val="single" w:color="DDDDDD" w:sz="4"/>
              <w:bottom w:val="single" w:color="DDDDDD" w:sz="4"/>
              <w:right w:val="single" w:color="DDDDDD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组件库 / Design Token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设计规范 / 多端一致性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软硬件 HMI 规范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UI 视觉 / 品牌一致性</w:t>
            </w:r>
          </w:p>
        </w:tc>
        <w:tc>
          <w:tcPr>
            <w:tcW w:type="dxa" w:w="2280"/>
            <w:tcBorders>
              <w:top w:val="single" w:color="DDDDDD" w:sz="4"/>
              <w:left w:val="single" w:color="DDDDDD" w:sz="4"/>
              <w:bottom w:val="single" w:color="DDDDDD" w:sz="4"/>
              <w:right w:val="single" w:color="DDDDDD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AI 产品体验设计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Figma MCP + Claude Code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Cursor / v0 / Claude Design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GPT Images / Nano Banana</w:t>
            </w:r>
          </w:p>
        </w:tc>
      </w:tr>
    </w:tbl>
    <w:p>
      <w:pPr>
        <w:spacing w:after="40" w:before="200" w:line="3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设计工具: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 Figma / Sketch / MasterGo / Photoshop / Illustrator / After Effects / Axure / ProtoPie / Cinema 4D(独立完成数据大屏建模)</w:t>
      </w:r>
    </w:p>
    <w:p>
      <w:pPr>
        <w:spacing w:after="40" w:before="40" w:line="3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行业领域: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 工业 AI 视觉检测 / IoT 智能硬件 / B 端 SaaS / 数据可视化 / toC 电商 / 品牌视觉</w:t>
      </w:r>
    </w:p>
    <w:p>
      <w:pPr>
        <w:pBdr>
          <w:bottom w:val="single" w:color="BFBFBF" w:sz="6" w:space="4"/>
        </w:pBdr>
        <w:spacing w:after="120" w:before="28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教育经历</w:t>
      </w:r>
    </w:p>
    <w:p>
      <w:pPr>
        <w:tabs>
          <w:tab w:val="right" w:pos="9026"/>
        </w:tabs>
        <w:spacing w:after="40" w:before="60" w:line="3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华南理工大学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 · 数字媒体艺术 · 本科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	2017 — 2020</w:t>
      </w:r>
    </w:p>
    <w:p>
      <w:pPr>
        <w:tabs>
          <w:tab w:val="right" w:pos="9026"/>
        </w:tabs>
        <w:spacing w:after="40" w:before="40" w:line="3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广东科学技术职业学院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 · 计算机多媒体技术 · 专科(全日制)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	2011 — 2014</w:t>
      </w:r>
    </w:p>
    <w:p>
      <w:pPr>
        <w:spacing w:after="40" w:before="200" w:line="3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语言: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 普通话母语 · 粤语流利 · 英语流利(雅思阅读 6.0 / 口语 6.5，可作为工作语言)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杨蜜萁 - 作品集与简历 2026</dc:title>
  <dc:creator>Miki Yang</dc:creator>
  <cp:lastModifiedBy>Un-named</cp:lastModifiedBy>
  <cp:revision>1</cp:revision>
  <dcterms:created xsi:type="dcterms:W3CDTF">2026-05-05T09:04:27.996Z</dcterms:created>
  <dcterms:modified xsi:type="dcterms:W3CDTF">2026-05-05T09:04:27.996Z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